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B32B7" w14:textId="1D385855" w:rsidR="00FE03E8" w:rsidRDefault="00EC73A6" w:rsidP="00F23779">
      <w:pPr>
        <w:jc w:val="center"/>
      </w:pPr>
      <w:r>
        <w:t xml:space="preserve"> </w:t>
      </w:r>
      <w:r w:rsidR="00F23779">
        <w:t>ORDINANCE NO. 77</w:t>
      </w:r>
    </w:p>
    <w:p w14:paraId="743B32B8" w14:textId="77777777" w:rsidR="00FE03E8" w:rsidRDefault="00F23779">
      <w:r>
        <w:t>AN ORDINANCE AMENDING SECTION 9.2 OF THE TOWN OF HILLSBORO CODE, GENERALLY OUTLINING PROVISIONS FOR ALLOWING RESIDENTS TO KEEP OR MAINTAIN POULTRY AS AN ACCESSORY USE WITHIN THE TOWN OF HILLSBORO AND PROVIDING PENALTIES FOR THE VIOLATION THEREOF.</w:t>
      </w:r>
    </w:p>
    <w:p w14:paraId="743B32B9" w14:textId="77777777" w:rsidR="00FE03E8" w:rsidRDefault="00F23779">
      <w:r>
        <w:t>WHEREAS, THE HILLSBORO TOWN COUNCIL has the authority, pursuant to its Charter to regulate keeping or maintaining of small animals, specifically poultry, within the Town of Hillsboro; and</w:t>
      </w:r>
    </w:p>
    <w:p w14:paraId="743B32BA" w14:textId="5E811B74" w:rsidR="00FE03E8" w:rsidRDefault="00F23779">
      <w:r>
        <w:t>WHEREAS, the Town of Hillsboro Planning Commission has recommended that the Zoning Ordinance to permit certain poultry, as specified, in the Town of Hillsboro by approval of the Planning Commission; and</w:t>
      </w:r>
    </w:p>
    <w:p w14:paraId="743B32BB" w14:textId="77777777" w:rsidR="00FE03E8" w:rsidRDefault="00F23779">
      <w:r>
        <w:t xml:space="preserve">WHEREAS, the Town Council has determined that it is desirable and in the public interest to amend the Zoning Ordinance as recommended by the Planning Commission. </w:t>
      </w:r>
    </w:p>
    <w:p w14:paraId="743B32BC" w14:textId="77777777" w:rsidR="00FE03E8" w:rsidRDefault="00F23779">
      <w:r>
        <w:t>BE IT ENACTED AND ORDAINED BY THE HILLSBORO TOWN COUNCIL AS FOLLOWS:</w:t>
      </w:r>
    </w:p>
    <w:p w14:paraId="743B32BD" w14:textId="77777777" w:rsidR="00FE03E8" w:rsidRDefault="00F23779">
      <w:r>
        <w:t>SECTION 1: 9.2 Terms Defined is hereby amended to add the following definitions as follows:</w:t>
      </w:r>
    </w:p>
    <w:p w14:paraId="743B32BE" w14:textId="77777777" w:rsidR="00FE03E8" w:rsidRDefault="00F23779">
      <w:pPr>
        <w:rPr>
          <w:b/>
          <w:i/>
        </w:rPr>
      </w:pPr>
      <w:r>
        <w:rPr>
          <w:b/>
          <w:i/>
        </w:rPr>
        <w:t>SMALL ANIMAL</w:t>
      </w:r>
      <w:r>
        <w:t xml:space="preserve"> </w:t>
      </w:r>
      <w:r>
        <w:rPr>
          <w:b/>
          <w:i/>
        </w:rPr>
        <w:t>– for the purpose of this Ordinance, shall include, but not limited to: insects, reptiles or birds living primarily outside of the house.</w:t>
      </w:r>
    </w:p>
    <w:p w14:paraId="743B32BF" w14:textId="77777777" w:rsidR="00FE03E8" w:rsidRDefault="00F23779">
      <w:pPr>
        <w:rPr>
          <w:b/>
          <w:i/>
        </w:rPr>
      </w:pPr>
      <w:r>
        <w:rPr>
          <w:b/>
          <w:i/>
        </w:rPr>
        <w:t>POULTRY - for the purpose of this Ordinance, shall include, but not limited to: chickens and ducks</w:t>
      </w:r>
    </w:p>
    <w:p w14:paraId="743B32C0" w14:textId="77777777" w:rsidR="00FE03E8" w:rsidRDefault="00F23779">
      <w:pPr>
        <w:rPr>
          <w:b/>
          <w:i/>
        </w:rPr>
      </w:pPr>
      <w:r>
        <w:rPr>
          <w:b/>
          <w:i/>
        </w:rPr>
        <w:t>COOP – a small house where female chickens are kept safe and secure with perches and nesting boxes.</w:t>
      </w:r>
    </w:p>
    <w:p w14:paraId="743B32C1" w14:textId="77777777" w:rsidR="00FE03E8" w:rsidRDefault="00F23779">
      <w:pPr>
        <w:rPr>
          <w:b/>
          <w:i/>
        </w:rPr>
      </w:pPr>
      <w:r>
        <w:rPr>
          <w:b/>
          <w:i/>
        </w:rPr>
        <w:t>ENCLOSURE – an area inside a fence where chickens are kept and allowed to walk around, including stationary or moveable enclosures known as “chicken tractors”</w:t>
      </w:r>
    </w:p>
    <w:p w14:paraId="743B32C2" w14:textId="77777777" w:rsidR="00FE03E8" w:rsidRDefault="00F23779">
      <w:r>
        <w:t>SECTION 2: Amend Section 9.2 Permissible uses and specific exclusions as follows:</w:t>
      </w:r>
    </w:p>
    <w:p w14:paraId="743B32C3" w14:textId="77777777" w:rsidR="00FE03E8" w:rsidRDefault="00F23779">
      <w:pPr>
        <w:ind w:left="720"/>
      </w:pPr>
      <w:r>
        <w:t xml:space="preserve">No person shall keep or permit to be kept on any property within the Town any wild, exotic or vicious animal as a pet in any zoning district. No small animals shall be kept as pets outside, except </w:t>
      </w:r>
      <w:r>
        <w:rPr>
          <w:b/>
          <w:i/>
        </w:rPr>
        <w:t>poultry</w:t>
      </w:r>
      <w:r>
        <w:t xml:space="preserve"> as specifically permitted in Section 9.2.</w:t>
      </w:r>
    </w:p>
    <w:p w14:paraId="743B32C4" w14:textId="77777777" w:rsidR="00FE03E8" w:rsidRDefault="00F23779">
      <w:r>
        <w:t>SECTION 3:</w:t>
      </w:r>
    </w:p>
    <w:p w14:paraId="743B32C5" w14:textId="77777777" w:rsidR="00FE03E8" w:rsidRDefault="00F23779">
      <w:pPr>
        <w:rPr>
          <w:b/>
          <w:i/>
        </w:rPr>
      </w:pPr>
      <w:proofErr w:type="gramStart"/>
      <w:r>
        <w:rPr>
          <w:b/>
          <w:i/>
        </w:rPr>
        <w:t xml:space="preserve">9.2.2 </w:t>
      </w:r>
      <w:r>
        <w:t xml:space="preserve"> </w:t>
      </w:r>
      <w:r>
        <w:rPr>
          <w:b/>
          <w:i/>
        </w:rPr>
        <w:t>Chickens</w:t>
      </w:r>
      <w:proofErr w:type="gramEnd"/>
      <w:r>
        <w:rPr>
          <w:b/>
          <w:i/>
        </w:rPr>
        <w:t xml:space="preserve"> and ducks within the Town of Hillsboro.</w:t>
      </w:r>
    </w:p>
    <w:p w14:paraId="743B32C6" w14:textId="77777777" w:rsidR="00FE03E8" w:rsidRDefault="00F23779">
      <w:pPr>
        <w:rPr>
          <w:b/>
          <w:i/>
        </w:rPr>
      </w:pPr>
      <w:r>
        <w:rPr>
          <w:b/>
          <w:i/>
        </w:rPr>
        <w:t>Keeping of chickens and ducks subject to conditions required by the Planning Commission and subject to the following:</w:t>
      </w:r>
    </w:p>
    <w:p w14:paraId="743B32C7"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No person shall keep </w:t>
      </w:r>
      <w:r>
        <w:rPr>
          <w:b/>
          <w:i/>
        </w:rPr>
        <w:t>poultry</w:t>
      </w:r>
      <w:r>
        <w:rPr>
          <w:b/>
          <w:i/>
          <w:color w:val="000000"/>
        </w:rPr>
        <w:t xml:space="preserve"> within the Town without first obtaining approval</w:t>
      </w:r>
      <w:r>
        <w:rPr>
          <w:b/>
          <w:i/>
        </w:rPr>
        <w:t xml:space="preserve"> in the form of a permit</w:t>
      </w:r>
      <w:r>
        <w:rPr>
          <w:b/>
          <w:i/>
          <w:color w:val="000000"/>
        </w:rPr>
        <w:t xml:space="preserve"> from the Town of Hillsboro Planning Commission. Only owner-occupied single-family residences will be allowed to be licensed to keep </w:t>
      </w:r>
      <w:r>
        <w:rPr>
          <w:b/>
          <w:i/>
        </w:rPr>
        <w:t>poultry</w:t>
      </w:r>
      <w:r>
        <w:rPr>
          <w:b/>
          <w:i/>
          <w:color w:val="000000"/>
        </w:rPr>
        <w:t>.</w:t>
      </w:r>
    </w:p>
    <w:p w14:paraId="743B32C8"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The property owner shall register the </w:t>
      </w:r>
      <w:r>
        <w:rPr>
          <w:b/>
          <w:i/>
        </w:rPr>
        <w:t>poultry</w:t>
      </w:r>
      <w:r>
        <w:rPr>
          <w:b/>
          <w:i/>
          <w:color w:val="000000"/>
        </w:rPr>
        <w:t xml:space="preserve"> through the Maryland Poultry Premises Registration Program and provide the Town with a copy of such registration annually.</w:t>
      </w:r>
    </w:p>
    <w:p w14:paraId="743B32C9" w14:textId="369FFA2A"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A maximum of four (4) </w:t>
      </w:r>
      <w:r>
        <w:rPr>
          <w:b/>
          <w:i/>
        </w:rPr>
        <w:t>birds</w:t>
      </w:r>
      <w:r>
        <w:rPr>
          <w:b/>
          <w:i/>
          <w:color w:val="000000"/>
        </w:rPr>
        <w:t xml:space="preserve"> are to be kept for personal household enjoyment only; no selling of eggs or any by products is allowed. No roosters, crowing hens, </w:t>
      </w:r>
      <w:r w:rsidR="009D5A68">
        <w:rPr>
          <w:b/>
          <w:i/>
          <w:color w:val="000000"/>
        </w:rPr>
        <w:t xml:space="preserve">guinea hens, </w:t>
      </w:r>
      <w:r>
        <w:rPr>
          <w:b/>
          <w:i/>
          <w:color w:val="000000"/>
        </w:rPr>
        <w:t>peacocks, turke</w:t>
      </w:r>
      <w:r>
        <w:rPr>
          <w:b/>
          <w:i/>
        </w:rPr>
        <w:t>ys</w:t>
      </w:r>
      <w:r w:rsidR="009D5A68">
        <w:rPr>
          <w:b/>
          <w:i/>
        </w:rPr>
        <w:t xml:space="preserve">. </w:t>
      </w:r>
      <w:r>
        <w:rPr>
          <w:b/>
          <w:i/>
          <w:color w:val="000000"/>
        </w:rPr>
        <w:t xml:space="preserve">No breeding or hatching of </w:t>
      </w:r>
      <w:r>
        <w:rPr>
          <w:b/>
          <w:i/>
        </w:rPr>
        <w:t>poultry</w:t>
      </w:r>
      <w:r>
        <w:rPr>
          <w:b/>
          <w:i/>
          <w:color w:val="000000"/>
        </w:rPr>
        <w:t xml:space="preserve"> allowed.</w:t>
      </w:r>
    </w:p>
    <w:p w14:paraId="743B32CA" w14:textId="77777777" w:rsidR="00FE03E8" w:rsidRDefault="00F23779">
      <w:pPr>
        <w:numPr>
          <w:ilvl w:val="0"/>
          <w:numId w:val="1"/>
        </w:numPr>
        <w:pBdr>
          <w:top w:val="nil"/>
          <w:left w:val="nil"/>
          <w:bottom w:val="nil"/>
          <w:right w:val="nil"/>
          <w:between w:val="nil"/>
        </w:pBdr>
        <w:spacing w:after="0"/>
        <w:rPr>
          <w:b/>
          <w:i/>
          <w:color w:val="000000"/>
        </w:rPr>
      </w:pPr>
      <w:bookmarkStart w:id="0" w:name="_gjdgxs" w:colFirst="0" w:colLast="0"/>
      <w:bookmarkEnd w:id="0"/>
      <w:r>
        <w:rPr>
          <w:b/>
          <w:i/>
          <w:color w:val="000000"/>
        </w:rPr>
        <w:t xml:space="preserve">Property to be a minimum of 10,000 square feet. </w:t>
      </w:r>
      <w:r>
        <w:rPr>
          <w:b/>
          <w:i/>
        </w:rPr>
        <w:t>Area where poultry is located</w:t>
      </w:r>
      <w:r>
        <w:rPr>
          <w:b/>
          <w:i/>
          <w:color w:val="000000"/>
        </w:rPr>
        <w:t xml:space="preserve"> </w:t>
      </w:r>
      <w:r>
        <w:rPr>
          <w:b/>
          <w:i/>
        </w:rPr>
        <w:t>must</w:t>
      </w:r>
      <w:r>
        <w:rPr>
          <w:b/>
          <w:i/>
          <w:color w:val="000000"/>
        </w:rPr>
        <w:t xml:space="preserve"> be a fenced encl</w:t>
      </w:r>
      <w:r>
        <w:rPr>
          <w:b/>
          <w:i/>
        </w:rPr>
        <w:t xml:space="preserve">osure </w:t>
      </w:r>
      <w:r>
        <w:rPr>
          <w:b/>
          <w:i/>
          <w:color w:val="000000"/>
        </w:rPr>
        <w:t>to prevent predation.</w:t>
      </w:r>
    </w:p>
    <w:p w14:paraId="743B32CB" w14:textId="77777777" w:rsidR="00FE03E8" w:rsidRDefault="00F23779">
      <w:pPr>
        <w:numPr>
          <w:ilvl w:val="0"/>
          <w:numId w:val="1"/>
        </w:numPr>
        <w:pBdr>
          <w:top w:val="nil"/>
          <w:left w:val="nil"/>
          <w:bottom w:val="nil"/>
          <w:right w:val="nil"/>
          <w:between w:val="nil"/>
        </w:pBdr>
        <w:spacing w:after="0"/>
        <w:rPr>
          <w:b/>
          <w:i/>
          <w:color w:val="000000"/>
        </w:rPr>
      </w:pPr>
      <w:bookmarkStart w:id="1" w:name="_8efhdmltipzv" w:colFirst="0" w:colLast="0"/>
      <w:bookmarkEnd w:id="1"/>
      <w:r>
        <w:rPr>
          <w:b/>
          <w:i/>
          <w:color w:val="000000"/>
        </w:rPr>
        <w:t xml:space="preserve">All coops and enclosures must be located a minimum of </w:t>
      </w:r>
      <w:r>
        <w:rPr>
          <w:b/>
          <w:i/>
        </w:rPr>
        <w:t>five</w:t>
      </w:r>
      <w:r>
        <w:rPr>
          <w:b/>
          <w:i/>
          <w:color w:val="000000"/>
        </w:rPr>
        <w:t xml:space="preserve"> (</w:t>
      </w:r>
      <w:r>
        <w:rPr>
          <w:b/>
          <w:i/>
        </w:rPr>
        <w:t>5</w:t>
      </w:r>
      <w:r>
        <w:rPr>
          <w:b/>
          <w:i/>
          <w:color w:val="000000"/>
        </w:rPr>
        <w:t xml:space="preserve">) feet from neighboring property line(s) and not in the front yard or abutting a public street. </w:t>
      </w:r>
      <w:r>
        <w:rPr>
          <w:b/>
          <w:i/>
        </w:rPr>
        <w:t xml:space="preserve">Location of all coops and enclosures must </w:t>
      </w:r>
      <w:r>
        <w:rPr>
          <w:b/>
          <w:i/>
        </w:rPr>
        <w:lastRenderedPageBreak/>
        <w:t>be approved by the Planning and Zoning Commission. No coops or enclosures allowed within 100’ foot critical area buffer.</w:t>
      </w:r>
    </w:p>
    <w:p w14:paraId="743B32CC"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All </w:t>
      </w:r>
      <w:r>
        <w:rPr>
          <w:b/>
          <w:i/>
        </w:rPr>
        <w:t>poultry</w:t>
      </w:r>
      <w:r>
        <w:rPr>
          <w:b/>
          <w:i/>
          <w:color w:val="000000"/>
        </w:rPr>
        <w:t xml:space="preserve"> to be secured in a coop or enclosure at all times, no free roaming allowed.</w:t>
      </w:r>
    </w:p>
    <w:p w14:paraId="743B32CD"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Coops and enclosures to be a minimum of four (4) square feet per bird, maximum total allowable footprint of forty (40) square feet. Coops and enclosures shall not exceed (6) feet in height above grade.</w:t>
      </w:r>
    </w:p>
    <w:p w14:paraId="743B32CE"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All coops shall be elevated, constructed and maintained in a manner that is free from all odors and to prevent rodents from being harbored underneath, within, or within the walls of the enclosure. All feed to be secured in rodent and predator proof containers. </w:t>
      </w:r>
    </w:p>
    <w:p w14:paraId="743B32CF"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All coops or enclosures shall be kept in a clean and sanitary condition at all times and the owner of an enclosure shall as often as </w:t>
      </w:r>
      <w:proofErr w:type="gramStart"/>
      <w:r>
        <w:rPr>
          <w:b/>
          <w:i/>
          <w:color w:val="000000"/>
        </w:rPr>
        <w:t>necessary</w:t>
      </w:r>
      <w:proofErr w:type="gramEnd"/>
      <w:r>
        <w:rPr>
          <w:b/>
          <w:i/>
          <w:color w:val="000000"/>
        </w:rPr>
        <w:t xml:space="preserve"> remove the accumulations of manure or other excreta in order to prevent the same from attracting flies or rodents, becoming a public nuisance or health concern.</w:t>
      </w:r>
    </w:p>
    <w:p w14:paraId="743B32D0"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Property owner is responsible </w:t>
      </w:r>
      <w:r>
        <w:rPr>
          <w:b/>
          <w:i/>
        </w:rPr>
        <w:t>for</w:t>
      </w:r>
      <w:r>
        <w:rPr>
          <w:b/>
          <w:i/>
          <w:color w:val="000000"/>
        </w:rPr>
        <w:t xml:space="preserve"> disposing of manure or other excreta in an approved manner. Composting in sealed containers only, minimum of twenty (20) feet from adjoining properties, no ground composting allowed. Manure, excreta, litter or carcasses shall not be disposed of in the household waste. No composted material may be applied in (100) foot critical area or stream buffers.</w:t>
      </w:r>
    </w:p>
    <w:p w14:paraId="743B32D1"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No persons may slaughter any </w:t>
      </w:r>
      <w:r>
        <w:rPr>
          <w:b/>
          <w:i/>
        </w:rPr>
        <w:t>poultry</w:t>
      </w:r>
      <w:r>
        <w:rPr>
          <w:b/>
          <w:i/>
          <w:color w:val="000000"/>
        </w:rPr>
        <w:t xml:space="preserve"> in the Town of Hillsboro.</w:t>
      </w:r>
    </w:p>
    <w:p w14:paraId="743B32D2"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 xml:space="preserve">If at any time it appears that the keeping of </w:t>
      </w:r>
      <w:r>
        <w:rPr>
          <w:b/>
          <w:i/>
        </w:rPr>
        <w:t>poultry</w:t>
      </w:r>
      <w:r>
        <w:rPr>
          <w:b/>
          <w:i/>
          <w:color w:val="000000"/>
        </w:rPr>
        <w:t xml:space="preserve"> creates a nuisance, the Town of Hillsboro will issue a written warning outlining the consequences and fines per solution. </w:t>
      </w:r>
    </w:p>
    <w:p w14:paraId="743B32D3" w14:textId="77777777" w:rsidR="00FE03E8" w:rsidRDefault="00F23779">
      <w:pPr>
        <w:numPr>
          <w:ilvl w:val="0"/>
          <w:numId w:val="1"/>
        </w:numPr>
        <w:pBdr>
          <w:top w:val="nil"/>
          <w:left w:val="nil"/>
          <w:bottom w:val="nil"/>
          <w:right w:val="nil"/>
          <w:between w:val="nil"/>
        </w:pBdr>
        <w:spacing w:after="0"/>
        <w:rPr>
          <w:b/>
          <w:i/>
          <w:color w:val="000000"/>
        </w:rPr>
      </w:pPr>
      <w:r>
        <w:rPr>
          <w:b/>
          <w:i/>
        </w:rPr>
        <w:t xml:space="preserve">If criteria of written warning </w:t>
      </w:r>
      <w:proofErr w:type="gramStart"/>
      <w:r>
        <w:rPr>
          <w:b/>
          <w:i/>
        </w:rPr>
        <w:t>is</w:t>
      </w:r>
      <w:proofErr w:type="gramEnd"/>
      <w:r>
        <w:rPr>
          <w:b/>
          <w:i/>
        </w:rPr>
        <w:t xml:space="preserve"> not met within thirty (30) days</w:t>
      </w:r>
      <w:r>
        <w:rPr>
          <w:b/>
          <w:i/>
          <w:color w:val="000000"/>
        </w:rPr>
        <w:t xml:space="preserve">, the license to keep </w:t>
      </w:r>
      <w:r>
        <w:rPr>
          <w:b/>
          <w:i/>
        </w:rPr>
        <w:t>poultry</w:t>
      </w:r>
      <w:r>
        <w:rPr>
          <w:b/>
          <w:i/>
          <w:color w:val="000000"/>
        </w:rPr>
        <w:t xml:space="preserve"> will be revoked, fines will be levied as outlined in the fee schedule and an order for the owner to abate the nuisance and/or remove the </w:t>
      </w:r>
      <w:r>
        <w:rPr>
          <w:b/>
          <w:i/>
        </w:rPr>
        <w:t>poultry</w:t>
      </w:r>
      <w:r>
        <w:rPr>
          <w:b/>
          <w:i/>
          <w:color w:val="000000"/>
        </w:rPr>
        <w:t xml:space="preserve"> from the Town of Hillsboro will be issued. If the owner fails to abate the notice within seven (7) days, the Town of Hillsboro may summarily have the </w:t>
      </w:r>
      <w:r>
        <w:rPr>
          <w:b/>
          <w:i/>
        </w:rPr>
        <w:t>poultry</w:t>
      </w:r>
      <w:r>
        <w:rPr>
          <w:b/>
          <w:i/>
          <w:color w:val="000000"/>
        </w:rPr>
        <w:t xml:space="preserve"> removed and abate the nuisance at the owner’s expense.</w:t>
      </w:r>
    </w:p>
    <w:p w14:paraId="743B32D4" w14:textId="77777777" w:rsidR="00FE03E8" w:rsidRDefault="00F23779">
      <w:pPr>
        <w:numPr>
          <w:ilvl w:val="0"/>
          <w:numId w:val="1"/>
        </w:numPr>
        <w:pBdr>
          <w:top w:val="nil"/>
          <w:left w:val="nil"/>
          <w:bottom w:val="nil"/>
          <w:right w:val="nil"/>
          <w:between w:val="nil"/>
        </w:pBdr>
        <w:spacing w:after="0"/>
        <w:rPr>
          <w:b/>
          <w:i/>
          <w:color w:val="000000"/>
        </w:rPr>
      </w:pPr>
      <w:r>
        <w:rPr>
          <w:b/>
          <w:i/>
          <w:color w:val="000000"/>
        </w:rPr>
        <w:t>If an owner has had a license revoked, no new license will be issued for a period of five (5) years.</w:t>
      </w:r>
    </w:p>
    <w:p w14:paraId="743B32D5" w14:textId="77777777" w:rsidR="00FE03E8" w:rsidRDefault="00F23779">
      <w:pPr>
        <w:numPr>
          <w:ilvl w:val="0"/>
          <w:numId w:val="1"/>
        </w:numPr>
        <w:pBdr>
          <w:top w:val="nil"/>
          <w:left w:val="nil"/>
          <w:bottom w:val="nil"/>
          <w:right w:val="nil"/>
          <w:between w:val="nil"/>
        </w:pBdr>
        <w:rPr>
          <w:b/>
          <w:i/>
          <w:color w:val="000000"/>
        </w:rPr>
      </w:pPr>
      <w:r>
        <w:rPr>
          <w:b/>
          <w:i/>
          <w:color w:val="000000"/>
        </w:rPr>
        <w:t>The Town of Hillsboro Code reserves the right to a minimum of two (2) unannounced inspections yearly and any other inspections as required if complaints arise.</w:t>
      </w:r>
    </w:p>
    <w:p w14:paraId="743B32D6" w14:textId="77777777" w:rsidR="00FE03E8" w:rsidRDefault="00F23779">
      <w:pPr>
        <w:rPr>
          <w:b/>
          <w:i/>
        </w:rPr>
      </w:pPr>
      <w:r>
        <w:rPr>
          <w:b/>
          <w:i/>
        </w:rPr>
        <w:t>Section 3: The fees for licensing and violations shall be established by the Commissioners from time to time by duly adopted resolution.</w:t>
      </w:r>
    </w:p>
    <w:p w14:paraId="743B32D7" w14:textId="77777777" w:rsidR="00F23779" w:rsidRDefault="00F23779" w:rsidP="00F23779">
      <w:pPr>
        <w:rPr>
          <w:sz w:val="24"/>
          <w:szCs w:val="24"/>
        </w:rPr>
      </w:pPr>
      <w:r>
        <w:rPr>
          <w:sz w:val="24"/>
          <w:szCs w:val="24"/>
        </w:rPr>
        <w:t>DATE INTRODUCED:</w:t>
      </w:r>
    </w:p>
    <w:p w14:paraId="743B32D8" w14:textId="77777777" w:rsidR="00F23779" w:rsidRDefault="00F23779" w:rsidP="00F23779">
      <w:pPr>
        <w:rPr>
          <w:sz w:val="24"/>
          <w:szCs w:val="24"/>
        </w:rPr>
      </w:pPr>
      <w:r>
        <w:rPr>
          <w:sz w:val="24"/>
          <w:szCs w:val="24"/>
        </w:rPr>
        <w:t>DATE PASSED:</w:t>
      </w:r>
    </w:p>
    <w:p w14:paraId="743B32D9" w14:textId="77777777" w:rsidR="00F23779" w:rsidRDefault="00F23779" w:rsidP="00F23779">
      <w:pPr>
        <w:rPr>
          <w:sz w:val="24"/>
          <w:szCs w:val="24"/>
        </w:rPr>
      </w:pPr>
      <w:r>
        <w:rPr>
          <w:sz w:val="24"/>
          <w:szCs w:val="24"/>
        </w:rPr>
        <w:t>DATE EFFECTIVE:</w:t>
      </w:r>
    </w:p>
    <w:p w14:paraId="743B32DA" w14:textId="77777777" w:rsidR="00F23779" w:rsidRDefault="00F23779" w:rsidP="00F23779">
      <w:pPr>
        <w:rPr>
          <w:sz w:val="24"/>
          <w:szCs w:val="24"/>
        </w:rPr>
      </w:pPr>
      <w:r>
        <w:rPr>
          <w:sz w:val="24"/>
          <w:szCs w:val="24"/>
        </w:rPr>
        <w:t>ATTEST: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COMMISSIONERS OF HILLSBORO</w:t>
      </w:r>
    </w:p>
    <w:p w14:paraId="743B32DB" w14:textId="77777777" w:rsidR="00F23779" w:rsidRDefault="00F23779" w:rsidP="00F23779">
      <w:pPr>
        <w:spacing w:after="0"/>
        <w:rPr>
          <w:sz w:val="24"/>
          <w:szCs w:val="24"/>
        </w:rPr>
      </w:pPr>
      <w:r>
        <w:rPr>
          <w:sz w:val="24"/>
          <w:szCs w:val="24"/>
        </w:rPr>
        <w:t>___________________________</w:t>
      </w:r>
      <w:r>
        <w:rPr>
          <w:sz w:val="24"/>
          <w:szCs w:val="24"/>
        </w:rPr>
        <w:tab/>
      </w:r>
      <w:r>
        <w:rPr>
          <w:sz w:val="24"/>
          <w:szCs w:val="24"/>
        </w:rPr>
        <w:tab/>
      </w:r>
      <w:r>
        <w:rPr>
          <w:sz w:val="24"/>
          <w:szCs w:val="24"/>
        </w:rPr>
        <w:tab/>
      </w:r>
      <w:r>
        <w:rPr>
          <w:sz w:val="24"/>
          <w:szCs w:val="24"/>
        </w:rPr>
        <w:tab/>
        <w:t>___________________________</w:t>
      </w:r>
    </w:p>
    <w:p w14:paraId="743B32DC" w14:textId="77777777" w:rsidR="00F23779" w:rsidRDefault="00F23779" w:rsidP="00F23779">
      <w:pPr>
        <w:spacing w:after="0"/>
        <w:rPr>
          <w:sz w:val="24"/>
          <w:szCs w:val="24"/>
        </w:rPr>
      </w:pPr>
      <w:r>
        <w:rPr>
          <w:sz w:val="24"/>
          <w:szCs w:val="24"/>
        </w:rPr>
        <w:t>Virginia Albers, Clerk</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Ross </w:t>
      </w:r>
      <w:proofErr w:type="spellStart"/>
      <w:r>
        <w:rPr>
          <w:sz w:val="24"/>
          <w:szCs w:val="24"/>
        </w:rPr>
        <w:t>Benincasa</w:t>
      </w:r>
      <w:proofErr w:type="spellEnd"/>
    </w:p>
    <w:p w14:paraId="743B32DD" w14:textId="77777777" w:rsidR="00F23779" w:rsidRDefault="00F23779" w:rsidP="00F23779">
      <w:pPr>
        <w:spacing w:after="0"/>
        <w:rPr>
          <w:sz w:val="24"/>
          <w:szCs w:val="24"/>
        </w:rPr>
      </w:pPr>
    </w:p>
    <w:p w14:paraId="743B32DE" w14:textId="77777777" w:rsidR="00F23779" w:rsidRDefault="00F23779" w:rsidP="00F23779">
      <w:pPr>
        <w:spacing w:after="0"/>
        <w:ind w:left="5040" w:firstLine="720"/>
        <w:rPr>
          <w:sz w:val="24"/>
          <w:szCs w:val="24"/>
        </w:rPr>
      </w:pPr>
      <w:r>
        <w:rPr>
          <w:sz w:val="24"/>
          <w:szCs w:val="24"/>
        </w:rPr>
        <w:t>___________________________</w:t>
      </w:r>
    </w:p>
    <w:p w14:paraId="743B32DF" w14:textId="77777777" w:rsidR="00F23779" w:rsidRDefault="00F23779" w:rsidP="00F23779">
      <w:pPr>
        <w:spacing w:after="0"/>
        <w:ind w:left="5040" w:firstLine="720"/>
        <w:rPr>
          <w:sz w:val="24"/>
          <w:szCs w:val="24"/>
        </w:rPr>
      </w:pPr>
      <w:r>
        <w:rPr>
          <w:sz w:val="24"/>
          <w:szCs w:val="24"/>
        </w:rPr>
        <w:t>Steve Higdon</w:t>
      </w:r>
    </w:p>
    <w:p w14:paraId="743B32E0" w14:textId="77777777" w:rsidR="00F23779" w:rsidRDefault="00F23779" w:rsidP="00F23779">
      <w:pPr>
        <w:spacing w:after="0"/>
        <w:ind w:left="5040" w:firstLine="720"/>
        <w:rPr>
          <w:sz w:val="24"/>
          <w:szCs w:val="24"/>
        </w:rPr>
      </w:pPr>
    </w:p>
    <w:p w14:paraId="743B32E1" w14:textId="77777777" w:rsidR="00F23779" w:rsidRDefault="00F23779" w:rsidP="00F23779">
      <w:pPr>
        <w:spacing w:after="0"/>
        <w:ind w:left="5040" w:firstLine="720"/>
        <w:rPr>
          <w:sz w:val="24"/>
          <w:szCs w:val="24"/>
        </w:rPr>
      </w:pPr>
      <w:r>
        <w:rPr>
          <w:sz w:val="24"/>
          <w:szCs w:val="24"/>
        </w:rPr>
        <w:t>___________________________</w:t>
      </w:r>
    </w:p>
    <w:p w14:paraId="743B32E2" w14:textId="77777777" w:rsidR="00FE03E8" w:rsidRDefault="00F23779" w:rsidP="00F23779">
      <w:pPr>
        <w:spacing w:after="0"/>
        <w:ind w:left="5040" w:firstLine="720"/>
      </w:pPr>
      <w:r>
        <w:rPr>
          <w:sz w:val="24"/>
          <w:szCs w:val="24"/>
        </w:rPr>
        <w:t>Sandy Higdon</w:t>
      </w:r>
    </w:p>
    <w:sectPr w:rsidR="00FE03E8" w:rsidSect="00F23779">
      <w:pgSz w:w="12240" w:h="15840"/>
      <w:pgMar w:top="864" w:right="1152" w:bottom="1008"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D21050"/>
    <w:multiLevelType w:val="multilevel"/>
    <w:tmpl w:val="01185CF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3E8"/>
    <w:rsid w:val="004D3D56"/>
    <w:rsid w:val="009D5A68"/>
    <w:rsid w:val="00EC73A6"/>
    <w:rsid w:val="00F23779"/>
    <w:rsid w:val="00FE0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B32B7"/>
  <w15:docId w15:val="{0F2D05F4-3AE2-475A-8451-C62C6C4B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Albers</dc:creator>
  <cp:lastModifiedBy>Virginia Albers</cp:lastModifiedBy>
  <cp:revision>4</cp:revision>
  <cp:lastPrinted>2021-02-04T16:32:00Z</cp:lastPrinted>
  <dcterms:created xsi:type="dcterms:W3CDTF">2020-10-19T20:52:00Z</dcterms:created>
  <dcterms:modified xsi:type="dcterms:W3CDTF">2021-02-04T16:37:00Z</dcterms:modified>
</cp:coreProperties>
</file>